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ZK1 2018 44 vom 7. November 2024</w:t>
      </w:r>
    </w:p>
    <w:p>
      <w:r>
        <w:t>GR Gerichte, 2024-11-07, DE</w:t>
      </w:r>
    </w:p>
    <w:p>
      <w:r>
        <w:rPr>
          <w:b/>
        </w:rPr>
        <w:t xml:space="preserve">Quelle: </w:t>
      </w:r>
      <w:r>
        <w:t>https://mcp.opencaselaw.ch/entscheid/gr_gerichte_ZK1 2018 44</w:t>
      </w:r>
    </w:p>
    <w:p>
      <w:r>
        <w:t>FR: GR_GERICHTE ZK1 2018 44 du 7 novembre 2024</w:t>
      </w:r>
    </w:p>
    <w:p>
      <w:r>
        <w:t>IT: GR_GERICHTE ZK1 2018 44 del 7 novembre 2024</w:t>
      </w:r>
    </w:p>
    <w:p>
      <w:pPr>
        <w:pStyle w:val="Heading2"/>
      </w:pPr>
      <w:r>
        <w:t>Regeste</w:t>
      </w:r>
    </w:p>
    <w:p>
      <w:r>
        <w:t>Vollstreckung | Sachenrecht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vorliegende Vereinbarung wurde mit Erteilung der letzten für ihre Gültigkeit vorbehaltenen Erklärung, der Zustimmung der KESB Graubünden, Zweigstelle Nordbünden, am 16. Oktober 2024, wirksam (lit. I; act. D.39.1).</w:t>
      </w:r>
    </w:p>
    <w:p>
      <w:r>
        <w:rPr>
          <w:b/>
        </w:rPr>
        <w:t>E. 2</w:t>
      </w:r>
    </w:p>
    <w:p>
      <w:r>
        <w:t>Das vorliegende Beschwerdeverfahren wurde durch den in Ziffer 7 der Vereinbarung erklärten Rückzug der Beschwerde beendet und ist abzuschreiben (Art. 241 Abs. 3 ZPO).</w:t>
      </w:r>
    </w:p>
    <w:p>
      <w:r>
        <w:rPr>
          <w:b/>
        </w:rPr>
        <w:t>E. 3</w:t>
      </w:r>
    </w:p>
    <w:p>
      <w:r>
        <w:t>Die Gerichtskosten für das Beschwerdeverfahren sind trotz des nicht unerheblichen Aufwandes aufgrund des Rückzugs deutlich zu reduzieren und auf CHF 500.00 festzusetzen (Art. 10 Abs. 1 i.V.m. Art. 12 f. VGZ [BR 320.210]). Sie sind gemäss Ziffer 7 der Vereinbarung den Parteien je hälftig aufzuerlegen (Art. 109 Abs. 1 ZPO) und mit dem von den Beschwerdeführern geleisteten Kostenvorschuss von CHF 1'500.00 zu verrechnen (Art. 111 Abs. 1 ZPO); der Restbetrag von CHF 1'000.00 ist aufgrund der Anzeige der Abtretung in Ziffer 11 der Vereinbarung auf das T._____Konto von U._____, V._____, IBAN ______________________________, zuhanden der Solidargläubiger C._____, H._____, G._____, F._____, E._____, W._____ und S._____ zu überweisen.</w:t>
      </w:r>
    </w:p>
    <w:p>
      <w:r>
        <w:rPr>
          <w:b/>
        </w:rPr>
        <w:t>E. 4</w:t>
      </w:r>
    </w:p>
    <w:p>
      <w:r>
        <w:t>Aufgrund des gegenseitigen Verzichts auf eine Parteientschädigung in Ziffer 7 der Vereinbarung ist keine solche zuzusprechen (Art. 109 Abs. 1 ZPO).</w:t>
      </w:r>
    </w:p>
    <w:p>
      <w:r>
        <w:rPr>
          <w:b/>
        </w:rPr>
        <w:t>E. 5</w:t>
      </w:r>
    </w:p>
    <w:p>
      <w:r>
        <w:t>Gestützt auf Art. 9 Abs. 2 GOG (BR 173.000) i.V.m. Art. 11 Abs. 2 KGV (BR 173.100) ergeht die vorliegende Verfügung in einzelrichterlicher Kompetenz.</w:t>
      </w:r>
    </w:p>
    <w:p>
      <w:r>
        <w:rPr>
          <w:b/>
        </w:rPr>
        <w:t>E. 10</w:t>
      </w:r>
    </w:p>
    <w:p>
      <w:r>
        <w:t>/ 10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